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7" w:type="dxa"/>
        <w:jc w:val="center"/>
        <w:tblInd w:w="-161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2"/>
        <w:gridCol w:w="5785"/>
      </w:tblGrid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E6A48" w:rsidRPr="006F480E" w:rsidRDefault="007E6A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 w:eastAsia="bg-BG"/>
              </w:rPr>
            </w:pPr>
            <w:r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 xml:space="preserve">ГРАФИК ЗА КАНДИДАТСТВАНЕ </w:t>
            </w:r>
            <w:r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br/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E6A48" w:rsidRPr="006F480E" w:rsidRDefault="007E6A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>СРОК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>Начало на подаване от студентите на формуляри за кандидатстване за стипендии за успех и за специални стипендии през интернет страницата на проекта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8B4746" w:rsidP="006F48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>
              <w:rPr>
                <w:rFonts w:ascii="Trebuchet MS" w:eastAsia="Times New Roman" w:hAnsi="Trebuchet MS"/>
                <w:b/>
                <w:bCs/>
                <w:lang w:val="en-US" w:eastAsia="bg-BG"/>
              </w:rPr>
              <w:t xml:space="preserve">22 </w:t>
            </w:r>
            <w:r>
              <w:rPr>
                <w:rFonts w:ascii="Trebuchet MS" w:eastAsia="Times New Roman" w:hAnsi="Trebuchet MS"/>
                <w:b/>
                <w:bCs/>
                <w:lang w:eastAsia="bg-BG"/>
              </w:rPr>
              <w:t>ОКТОМВРИ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 xml:space="preserve"> 2015 г.</w:t>
            </w:r>
            <w:r w:rsidR="006F480E">
              <w:rPr>
                <w:rFonts w:ascii="Trebuchet MS" w:eastAsia="Times New Roman" w:hAnsi="Trebuchet MS"/>
                <w:b/>
                <w:bCs/>
                <w:lang w:eastAsia="bg-BG"/>
              </w:rPr>
              <w:t xml:space="preserve"> -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(</w:t>
            </w:r>
            <w:r>
              <w:rPr>
                <w:rFonts w:ascii="Trebuchet MS" w:eastAsia="Times New Roman" w:hAnsi="Trebuchet MS"/>
                <w:b/>
                <w:bCs/>
                <w:lang w:eastAsia="bg-BG"/>
              </w:rPr>
              <w:t>ЧЕТВЪРТЪК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/>
                <w:lang w:val="en-US" w:eastAsia="bg-BG"/>
              </w:rPr>
            </w:pPr>
            <w:r w:rsidRPr="006F480E">
              <w:rPr>
                <w:rFonts w:ascii="Trebuchet MS" w:eastAsia="Times New Roman" w:hAnsi="Trebuchet MS"/>
                <w:lang w:eastAsia="bg-BG"/>
              </w:rPr>
              <w:t>Начало на подаване от студентите на формуляри за кандидатстване и съпътстващи документи във висшите училища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8B4746" w:rsidP="006F48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>
              <w:rPr>
                <w:rFonts w:ascii="Trebuchet MS" w:eastAsia="Times New Roman" w:hAnsi="Trebuchet MS"/>
                <w:b/>
                <w:bCs/>
                <w:lang w:eastAsia="bg-BG"/>
              </w:rPr>
              <w:t xml:space="preserve">26 ОКТОМВРИ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>2015 г.</w:t>
            </w:r>
            <w:r w:rsidR="006F480E">
              <w:rPr>
                <w:rFonts w:ascii="Trebuchet MS" w:eastAsia="Times New Roman" w:hAnsi="Trebuchet MS"/>
                <w:b/>
                <w:bCs/>
                <w:lang w:eastAsia="bg-BG"/>
              </w:rPr>
              <w:t xml:space="preserve"> -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(</w:t>
            </w:r>
            <w:r>
              <w:rPr>
                <w:rFonts w:ascii="Trebuchet MS" w:eastAsia="Times New Roman" w:hAnsi="Trebuchet MS"/>
                <w:b/>
                <w:bCs/>
                <w:lang w:eastAsia="bg-BG"/>
              </w:rPr>
              <w:t>ПОНЕДЕЛНИК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>Край на подаване от студентите на формуляри за кандидатстване през интернет страницата на проекта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8B4746" w:rsidP="006F48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en-US" w:eastAsia="bg-BG"/>
              </w:rPr>
            </w:pPr>
            <w:r>
              <w:rPr>
                <w:rFonts w:ascii="Trebuchet MS" w:eastAsia="Times New Roman" w:hAnsi="Trebuchet MS"/>
                <w:b/>
                <w:bCs/>
                <w:lang w:eastAsia="bg-BG"/>
              </w:rPr>
              <w:t>12 НОЕМВРИ</w:t>
            </w:r>
            <w:r w:rsidR="006F480E">
              <w:rPr>
                <w:rFonts w:ascii="Trebuchet MS" w:eastAsia="Times New Roman" w:hAnsi="Trebuchet MS"/>
                <w:b/>
                <w:bCs/>
                <w:lang w:eastAsia="bg-BG"/>
              </w:rPr>
              <w:t xml:space="preserve">, 2015 г. -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(</w:t>
            </w:r>
            <w:r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ЧЕТВЪРТЪК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>, 23:59 ч.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lang w:eastAsia="bg-BG"/>
              </w:rPr>
              <w:t xml:space="preserve">Край на подаване от студентите на формулярите за кандидатстване (подадени през интернет страницата на проекта до </w:t>
            </w:r>
            <w:r w:rsidR="008B4746">
              <w:rPr>
                <w:rFonts w:ascii="Trebuchet MS" w:eastAsia="Times New Roman" w:hAnsi="Trebuchet MS"/>
                <w:b/>
                <w:lang w:eastAsia="bg-BG"/>
              </w:rPr>
              <w:t>12 НОЕМВРИ</w:t>
            </w:r>
            <w:r w:rsidRPr="006F480E">
              <w:rPr>
                <w:rFonts w:ascii="Trebuchet MS" w:eastAsia="Times New Roman" w:hAnsi="Trebuchet MS"/>
                <w:b/>
                <w:lang w:eastAsia="bg-BG"/>
              </w:rPr>
              <w:t>, 2015 г.)</w:t>
            </w:r>
            <w:r w:rsidRPr="006F480E">
              <w:rPr>
                <w:rFonts w:ascii="Trebuchet MS" w:eastAsia="Times New Roman" w:hAnsi="Trebuchet MS"/>
                <w:lang w:eastAsia="bg-BG"/>
              </w:rPr>
              <w:t xml:space="preserve"> и съпътстващите документи във висшите училища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8B4746" w:rsidP="006F48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>
              <w:rPr>
                <w:rFonts w:ascii="Trebuchet MS" w:eastAsia="Times New Roman" w:hAnsi="Trebuchet MS"/>
                <w:b/>
                <w:lang w:eastAsia="bg-BG"/>
              </w:rPr>
              <w:t>17 НОЕМВРИ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>, 2015 г.,</w:t>
            </w:r>
            <w:r w:rsidR="006F480E">
              <w:rPr>
                <w:rFonts w:ascii="Trebuchet MS" w:eastAsia="Times New Roman" w:hAnsi="Trebuchet MS"/>
                <w:b/>
                <w:lang w:eastAsia="bg-BG"/>
              </w:rPr>
              <w:t xml:space="preserve">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(</w:t>
            </w:r>
            <w:r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ВТОРНИ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К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)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 xml:space="preserve"> според работното време на висшето училище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6F480E">
              <w:rPr>
                <w:rFonts w:ascii="Trebuchet MS" w:eastAsia="Times New Roman" w:hAnsi="Trebuchet MS"/>
                <w:b/>
                <w:lang w:eastAsia="bg-BG"/>
              </w:rPr>
              <w:t>Краен срок за потвърждаване от висшите училища на подадените от студентите формуляри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433A7A" w:rsidP="006F48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>
              <w:rPr>
                <w:rFonts w:ascii="Trebuchet MS" w:eastAsia="Times New Roman" w:hAnsi="Trebuchet MS"/>
                <w:b/>
                <w:lang w:val="en-US" w:eastAsia="bg-BG"/>
              </w:rPr>
              <w:t xml:space="preserve">20 </w:t>
            </w:r>
            <w:r>
              <w:rPr>
                <w:rFonts w:ascii="Trebuchet MS" w:eastAsia="Times New Roman" w:hAnsi="Trebuchet MS"/>
                <w:b/>
                <w:lang w:eastAsia="bg-BG"/>
              </w:rPr>
              <w:t>НОЕМВРИ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>, 2015 г.</w:t>
            </w:r>
            <w:r w:rsidR="006F480E">
              <w:rPr>
                <w:rFonts w:ascii="Trebuchet MS" w:eastAsia="Times New Roman" w:hAnsi="Trebuchet MS"/>
                <w:b/>
                <w:lang w:eastAsia="bg-BG"/>
              </w:rPr>
              <w:t xml:space="preserve">-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(</w:t>
            </w:r>
            <w:r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ПЕ</w:t>
            </w:r>
            <w:bookmarkStart w:id="0" w:name="_GoBack"/>
            <w:bookmarkEnd w:id="0"/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ТЪК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lang w:eastAsia="bg-BG"/>
              </w:rPr>
              <w:t>Срок за подаване на възражения от студентите пред висшите училища по повод технически пропуски и несъответствия и тяхното отстраняване в подадените и потвърдени формуляри 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8B4746" w:rsidP="006F48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>
              <w:rPr>
                <w:rFonts w:ascii="Trebuchet MS" w:eastAsia="Times New Roman" w:hAnsi="Trebuchet MS"/>
                <w:b/>
                <w:lang w:eastAsia="bg-BG"/>
              </w:rPr>
              <w:t>23 – 25 НОЕМВРИ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>, 2015 г.</w:t>
            </w:r>
            <w:r w:rsidR="006F480E">
              <w:rPr>
                <w:rFonts w:ascii="Trebuchet MS" w:eastAsia="Times New Roman" w:hAnsi="Trebuchet MS"/>
                <w:b/>
                <w:lang w:eastAsia="bg-BG"/>
              </w:rPr>
              <w:t xml:space="preserve">- </w:t>
            </w:r>
            <w:r w:rsidR="007E6A48" w:rsidRPr="006F480E">
              <w:rPr>
                <w:rFonts w:ascii="Trebuchet MS" w:eastAsia="Times New Roman" w:hAnsi="Trebuchet MS"/>
                <w:b/>
                <w:lang w:val="en-US" w:eastAsia="bg-BG"/>
              </w:rPr>
              <w:t>(</w:t>
            </w:r>
            <w:r w:rsidR="007E6A48" w:rsidRPr="006F480E">
              <w:rPr>
                <w:rFonts w:ascii="Trebuchet MS" w:eastAsia="Times New Roman" w:hAnsi="Trebuchet MS"/>
                <w:b/>
                <w:i/>
                <w:lang w:eastAsia="bg-BG"/>
              </w:rPr>
              <w:t>ПОНЕДЕЛНИК – СРЯДА</w:t>
            </w:r>
            <w:r w:rsidR="007E6A48" w:rsidRPr="006F480E">
              <w:rPr>
                <w:rFonts w:ascii="Trebuchet MS" w:eastAsia="Times New Roman" w:hAnsi="Trebuchet MS"/>
                <w:b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lang w:eastAsia="bg-BG"/>
              </w:rPr>
              <w:t>Заключване на програмния продукт и невъзможност за повече корекции по формулярите от страна на висшите училища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8B47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>
              <w:rPr>
                <w:rFonts w:ascii="Trebuchet MS" w:eastAsia="Times New Roman" w:hAnsi="Trebuchet MS"/>
                <w:b/>
                <w:lang w:eastAsia="bg-BG"/>
              </w:rPr>
              <w:t>26 НОЕМВРИ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>, 2015 г.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 xml:space="preserve"> (</w:t>
            </w:r>
            <w:r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ВТОРНИ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К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>Публикуване на класирането за стипендии в интернет страницата на проекта и по висши училища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8B47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en-US" w:eastAsia="bg-BG"/>
              </w:rPr>
            </w:pPr>
            <w:r>
              <w:rPr>
                <w:rFonts w:ascii="Trebuchet MS" w:eastAsia="Times New Roman" w:hAnsi="Trebuchet MS"/>
                <w:b/>
                <w:bCs/>
                <w:lang w:eastAsia="bg-BG"/>
              </w:rPr>
              <w:t>1 ДЕКЕМВРИ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eastAsia="bg-BG"/>
              </w:rPr>
              <w:t xml:space="preserve">, 2015 г. 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(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ВТОРНИК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6F480E">
              <w:rPr>
                <w:rFonts w:ascii="Trebuchet MS" w:eastAsia="Times New Roman" w:hAnsi="Trebuchet MS"/>
                <w:lang w:eastAsia="bg-BG"/>
              </w:rPr>
              <w:t>Краен срок за подаване на IBAN номера на сметки за класираните студенти, които не са посочили такъв при кандидатстване (само чрез сайта на проекта)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6A48" w:rsidRPr="006F480E" w:rsidRDefault="008B47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en-US" w:eastAsia="bg-BG"/>
              </w:rPr>
            </w:pPr>
            <w:r>
              <w:rPr>
                <w:rFonts w:ascii="Trebuchet MS" w:eastAsia="Times New Roman" w:hAnsi="Trebuchet MS"/>
                <w:b/>
                <w:lang w:eastAsia="bg-BG"/>
              </w:rPr>
              <w:t>4 ДЕКЕМВРИ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 xml:space="preserve">, 2015 г., </w:t>
            </w:r>
            <w:r w:rsidR="007E6A48" w:rsidRPr="006F480E">
              <w:rPr>
                <w:rFonts w:ascii="Trebuchet MS" w:eastAsia="Times New Roman" w:hAnsi="Trebuchet MS"/>
                <w:b/>
                <w:lang w:val="en-US" w:eastAsia="bg-BG"/>
              </w:rPr>
              <w:t>(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 xml:space="preserve">ПЕТЪК, </w:t>
            </w:r>
            <w:r w:rsidR="007E6A48" w:rsidRPr="006F480E">
              <w:rPr>
                <w:rFonts w:ascii="Trebuchet MS" w:eastAsia="Times New Roman" w:hAnsi="Trebuchet MS"/>
                <w:b/>
                <w:i/>
                <w:lang w:eastAsia="bg-BG"/>
              </w:rPr>
              <w:t>23:59 ч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>.</w:t>
            </w:r>
            <w:r w:rsidR="007E6A48" w:rsidRPr="006F480E">
              <w:rPr>
                <w:rFonts w:ascii="Trebuchet MS" w:eastAsia="Times New Roman" w:hAnsi="Trebuchet MS"/>
                <w:b/>
                <w:lang w:val="en-US" w:eastAsia="bg-BG"/>
              </w:rPr>
              <w:t>)</w:t>
            </w:r>
          </w:p>
        </w:tc>
      </w:tr>
      <w:tr w:rsidR="008B21DE" w:rsidRPr="006F480E" w:rsidTr="006F480E">
        <w:trPr>
          <w:jc w:val="center"/>
        </w:trPr>
        <w:tc>
          <w:tcPr>
            <w:tcW w:w="8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7E6A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6F480E">
              <w:rPr>
                <w:rFonts w:ascii="Trebuchet MS" w:eastAsia="Times New Roman" w:hAnsi="Trebuchet MS"/>
                <w:b/>
                <w:lang w:eastAsia="bg-BG"/>
              </w:rPr>
              <w:t>Преводи на стипендиите от висшите училища към сметките на студентите</w:t>
            </w:r>
          </w:p>
        </w:tc>
        <w:tc>
          <w:tcPr>
            <w:tcW w:w="5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7E6A48" w:rsidRPr="006F480E" w:rsidRDefault="00611DE7" w:rsidP="006F48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>
              <w:rPr>
                <w:rFonts w:ascii="Trebuchet MS" w:eastAsia="Times New Roman" w:hAnsi="Trebuchet MS"/>
                <w:b/>
                <w:lang w:eastAsia="bg-BG"/>
              </w:rPr>
              <w:t>До 18 ДЕКЕМВР</w:t>
            </w:r>
            <w:r w:rsidR="007E6A48" w:rsidRPr="006F480E">
              <w:rPr>
                <w:rFonts w:ascii="Trebuchet MS" w:eastAsia="Times New Roman" w:hAnsi="Trebuchet MS"/>
                <w:b/>
                <w:lang w:eastAsia="bg-BG"/>
              </w:rPr>
              <w:t>И, 2015 г.</w:t>
            </w:r>
            <w:r w:rsidR="006F480E">
              <w:rPr>
                <w:rFonts w:ascii="Trebuchet MS" w:eastAsia="Times New Roman" w:hAnsi="Trebuchet MS"/>
                <w:b/>
                <w:lang w:eastAsia="bg-BG"/>
              </w:rPr>
              <w:t xml:space="preserve"> - 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(</w:t>
            </w:r>
            <w:r w:rsidR="007E6A48" w:rsidRPr="006F480E">
              <w:rPr>
                <w:rFonts w:ascii="Trebuchet MS" w:eastAsia="Times New Roman" w:hAnsi="Trebuchet MS"/>
                <w:b/>
                <w:bCs/>
                <w:i/>
                <w:lang w:eastAsia="bg-BG"/>
              </w:rPr>
              <w:t>ПЕТЪК</w:t>
            </w:r>
            <w:r w:rsidR="007E6A48" w:rsidRPr="006F480E">
              <w:rPr>
                <w:rFonts w:ascii="Trebuchet MS" w:eastAsia="Times New Roman" w:hAnsi="Trebuchet MS"/>
                <w:b/>
                <w:bCs/>
                <w:lang w:val="en-US" w:eastAsia="bg-BG"/>
              </w:rPr>
              <w:t>)</w:t>
            </w:r>
          </w:p>
        </w:tc>
      </w:tr>
    </w:tbl>
    <w:p w:rsidR="007B3B81" w:rsidRPr="006F480E" w:rsidRDefault="007B3B81"/>
    <w:sectPr w:rsidR="007B3B81" w:rsidRPr="006F480E" w:rsidSect="00543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3B" w:rsidRDefault="0051083B" w:rsidP="009D2680">
      <w:pPr>
        <w:spacing w:after="0" w:line="240" w:lineRule="auto"/>
      </w:pPr>
      <w:r>
        <w:separator/>
      </w:r>
    </w:p>
  </w:endnote>
  <w:endnote w:type="continuationSeparator" w:id="0">
    <w:p w:rsidR="0051083B" w:rsidRDefault="0051083B" w:rsidP="009D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E" w:rsidRDefault="006F4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E" w:rsidRDefault="006F4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E" w:rsidRDefault="006F4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3B" w:rsidRDefault="0051083B" w:rsidP="009D2680">
      <w:pPr>
        <w:spacing w:after="0" w:line="240" w:lineRule="auto"/>
      </w:pPr>
      <w:r>
        <w:separator/>
      </w:r>
    </w:p>
  </w:footnote>
  <w:footnote w:type="continuationSeparator" w:id="0">
    <w:p w:rsidR="0051083B" w:rsidRDefault="0051083B" w:rsidP="009D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E" w:rsidRDefault="006F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DE" w:rsidRDefault="006F480E" w:rsidP="009D2680">
    <w:pPr>
      <w:pStyle w:val="Footer"/>
      <w:jc w:val="center"/>
      <w:rPr>
        <w:rFonts w:ascii="Times New Roman" w:hAnsi="Times New Roman"/>
        <w:b/>
        <w:color w:val="365F91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4A6D4B15" wp14:editId="5DE633E7">
          <wp:simplePos x="0" y="0"/>
          <wp:positionH relativeFrom="column">
            <wp:posOffset>7611110</wp:posOffset>
          </wp:positionH>
          <wp:positionV relativeFrom="paragraph">
            <wp:posOffset>107950</wp:posOffset>
          </wp:positionV>
          <wp:extent cx="1466215" cy="865505"/>
          <wp:effectExtent l="0" t="0" r="635" b="0"/>
          <wp:wrapNone/>
          <wp:docPr id="3" name="Picture 3" descr="ESF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F_logo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80E" w:rsidRPr="006F480E" w:rsidRDefault="006F480E" w:rsidP="006F480E">
    <w:pPr>
      <w:pStyle w:val="Header"/>
      <w:tabs>
        <w:tab w:val="center" w:pos="4421"/>
        <w:tab w:val="left" w:pos="7725"/>
      </w:tabs>
      <w:jc w:val="center"/>
      <w:rPr>
        <w:b/>
        <w:color w:val="244061"/>
        <w:sz w:val="24"/>
        <w:szCs w:val="24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F0A9DA5" wp14:editId="554EC876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053465" cy="819150"/>
          <wp:effectExtent l="0" t="0" r="0" b="0"/>
          <wp:wrapNone/>
          <wp:docPr id="4" name="Picture 4" descr="EU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logo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2" name="Picture 2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1" name="Picture 1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80E">
      <w:rPr>
        <w:b/>
        <w:color w:val="244061"/>
        <w:sz w:val="24"/>
        <w:szCs w:val="24"/>
      </w:rPr>
      <w:t xml:space="preserve">ПРОЕКТ </w:t>
    </w:r>
    <w:r w:rsidRPr="006F480E">
      <w:rPr>
        <w:b/>
        <w:color w:val="244061"/>
        <w:sz w:val="24"/>
        <w:szCs w:val="24"/>
        <w:lang w:val="en-US"/>
      </w:rPr>
      <w:t>BG051PO001-4.2.06</w:t>
    </w:r>
  </w:p>
  <w:p w:rsidR="006F480E" w:rsidRPr="006F480E" w:rsidRDefault="006F480E" w:rsidP="006F480E">
    <w:pPr>
      <w:pStyle w:val="Header"/>
      <w:tabs>
        <w:tab w:val="center" w:pos="4421"/>
        <w:tab w:val="left" w:pos="7725"/>
      </w:tabs>
      <w:jc w:val="center"/>
      <w:rPr>
        <w:b/>
        <w:color w:val="244061"/>
        <w:sz w:val="24"/>
        <w:szCs w:val="24"/>
      </w:rPr>
    </w:pPr>
    <w:r w:rsidRPr="006F480E">
      <w:rPr>
        <w:b/>
        <w:color w:val="244061"/>
        <w:sz w:val="24"/>
        <w:szCs w:val="24"/>
      </w:rPr>
      <w:t>„СТУДЕНТСКИ СТИПЕНДИИ“</w:t>
    </w:r>
  </w:p>
  <w:p w:rsidR="006F480E" w:rsidRDefault="006F480E" w:rsidP="006F480E">
    <w:pPr>
      <w:pStyle w:val="Footer"/>
      <w:jc w:val="center"/>
      <w:rPr>
        <w:bCs/>
        <w:i/>
        <w:iCs/>
        <w:color w:val="000000"/>
        <w:sz w:val="18"/>
        <w:szCs w:val="18"/>
      </w:rPr>
    </w:pPr>
    <w:r>
      <w:rPr>
        <w:bCs/>
        <w:i/>
        <w:iCs/>
        <w:color w:val="000000"/>
        <w:sz w:val="18"/>
        <w:szCs w:val="18"/>
      </w:rPr>
      <w:t>Проектът се осъществява с финансовата подкрепа на</w:t>
    </w:r>
  </w:p>
  <w:p w:rsidR="006F480E" w:rsidRDefault="006F480E" w:rsidP="006F480E">
    <w:pPr>
      <w:pStyle w:val="Footer"/>
      <w:jc w:val="center"/>
      <w:rPr>
        <w:bCs/>
        <w:i/>
        <w:iCs/>
        <w:color w:val="000000"/>
        <w:sz w:val="18"/>
        <w:szCs w:val="18"/>
      </w:rPr>
    </w:pPr>
    <w:r>
      <w:rPr>
        <w:bCs/>
        <w:i/>
        <w:iCs/>
        <w:color w:val="000000"/>
        <w:sz w:val="18"/>
        <w:szCs w:val="18"/>
      </w:rPr>
      <w:t>Оперативна програма „Развитие на човешките ресурси”,</w:t>
    </w:r>
  </w:p>
  <w:p w:rsidR="006F480E" w:rsidRDefault="006F480E" w:rsidP="006F480E">
    <w:pPr>
      <w:pStyle w:val="Footer"/>
      <w:jc w:val="center"/>
      <w:rPr>
        <w:sz w:val="18"/>
        <w:szCs w:val="18"/>
      </w:rPr>
    </w:pPr>
    <w:r>
      <w:rPr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6F480E" w:rsidRDefault="0051083B" w:rsidP="006F480E">
    <w:pPr>
      <w:tabs>
        <w:tab w:val="center" w:pos="4536"/>
        <w:tab w:val="right" w:pos="9072"/>
      </w:tabs>
      <w:spacing w:after="0"/>
      <w:jc w:val="center"/>
      <w:rPr>
        <w:rFonts w:ascii="Monotype Corsiva" w:hAnsi="Monotype Corsiva"/>
        <w:b/>
        <w:szCs w:val="24"/>
      </w:rPr>
    </w:pPr>
    <w:r>
      <w:rPr>
        <w:rFonts w:ascii="Monotype Corsiva" w:hAnsi="Monotype Corsiva"/>
        <w:b/>
        <w:szCs w:val="24"/>
      </w:rPr>
      <w:pict>
        <v:rect id="_x0000_i1025" style="width:686.2pt;height:.75pt" o:hrpct="980" o:hralign="center" o:hrstd="t" o:hr="t" fillcolor="gray" stroked="f"/>
      </w:pict>
    </w:r>
  </w:p>
  <w:p w:rsidR="006F480E" w:rsidRDefault="006F480E" w:rsidP="006F480E">
    <w:pPr>
      <w:pStyle w:val="Footer"/>
      <w:jc w:val="center"/>
      <w:rPr>
        <w:rFonts w:ascii="Times New Roman" w:hAnsi="Times New Roman"/>
        <w:b/>
        <w:color w:val="365F91"/>
        <w:szCs w:val="24"/>
      </w:rPr>
    </w:pPr>
    <w:r>
      <w:rPr>
        <w:rFonts w:ascii="Monotype Corsiva" w:hAnsi="Monotype Corsiva"/>
        <w:b/>
        <w:color w:val="365F91"/>
        <w:szCs w:val="24"/>
      </w:rPr>
      <w:t>Инвестира във вашето бъдеще!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E" w:rsidRDefault="006F4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BD"/>
    <w:rsid w:val="002B06B0"/>
    <w:rsid w:val="00361565"/>
    <w:rsid w:val="00433A7A"/>
    <w:rsid w:val="004F5D90"/>
    <w:rsid w:val="0051083B"/>
    <w:rsid w:val="00543217"/>
    <w:rsid w:val="00562BBD"/>
    <w:rsid w:val="00611DE7"/>
    <w:rsid w:val="006F480E"/>
    <w:rsid w:val="007A32A6"/>
    <w:rsid w:val="007B3B81"/>
    <w:rsid w:val="007E0DEA"/>
    <w:rsid w:val="007E6A48"/>
    <w:rsid w:val="00806E9C"/>
    <w:rsid w:val="008B21DE"/>
    <w:rsid w:val="008B4746"/>
    <w:rsid w:val="009D2680"/>
    <w:rsid w:val="00C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80"/>
  </w:style>
  <w:style w:type="paragraph" w:styleId="Footer">
    <w:name w:val="footer"/>
    <w:basedOn w:val="Normal"/>
    <w:link w:val="FooterChar"/>
    <w:uiPriority w:val="99"/>
    <w:unhideWhenUsed/>
    <w:rsid w:val="009D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80"/>
  </w:style>
  <w:style w:type="paragraph" w:styleId="Footer">
    <w:name w:val="footer"/>
    <w:basedOn w:val="Normal"/>
    <w:link w:val="FooterChar"/>
    <w:uiPriority w:val="99"/>
    <w:unhideWhenUsed/>
    <w:rsid w:val="009D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K1-220-2</dc:creator>
  <cp:lastModifiedBy>NBU User</cp:lastModifiedBy>
  <cp:revision>6</cp:revision>
  <dcterms:created xsi:type="dcterms:W3CDTF">2015-10-21T10:46:00Z</dcterms:created>
  <dcterms:modified xsi:type="dcterms:W3CDTF">2015-10-21T12:23:00Z</dcterms:modified>
</cp:coreProperties>
</file>